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57" w:type="dxa"/>
        <w:tblBorders/>
        <w:tblCellMar>
          <w:top w:w="40" w:type="dxa"/>
          <w:left w:w="40" w:type="dxa"/>
          <w:bottom w:w="40" w:type="dxa"/>
          <w:right w:w="40" w:type="dxa"/>
        </w:tblCellMar>
        <w:tblLook w:val="0000"/>
      </w:tblPr>
      <w:tblGrid>
        <w:gridCol w:w="234"/>
        <w:gridCol w:w="2556"/>
        <w:gridCol w:w="253"/>
        <w:gridCol w:w="253"/>
        <w:gridCol w:w="1057"/>
        <w:gridCol w:w="311"/>
        <w:gridCol w:w="1168"/>
        <w:gridCol w:w="44"/>
        <w:gridCol w:w="209"/>
        <w:gridCol w:w="2032"/>
        <w:gridCol w:w="252"/>
        <w:gridCol w:w="393"/>
        <w:gridCol w:w="877"/>
      </w:tblGrid>
      <w:tr>
        <w:trPr/>
        <w:tc>
          <w:tcPr>
            <w:tcW w:w="9639" w:type="dxa"/>
            <w:gridSpan w:val="13"/>
            <w:tcBorders/>
            <w:shd w:fill="auto" w:val="clear"/>
          </w:tcPr>
          <w:p>
            <w:pPr>
              <w:pStyle w:val="Normal"/>
              <w:widowControl w:val="false"/>
              <w:spacing w:lineRule="auto" w:line="240" w:before="0" w:after="0"/>
              <w:jc w:val="center"/>
              <w:rPr>
                <w:rFonts w:ascii="Times New Roman CYR" w:hAnsi="Times New Roman CYR" w:cs="Times New Roman CYR"/>
                <w:b/>
                <w:b/>
                <w:bCs/>
                <w:sz w:val="24"/>
                <w:szCs w:val="24"/>
              </w:rPr>
            </w:pPr>
            <w:r>
              <w:rPr>
                <w:rFonts w:cs="Times New Roman CYR" w:ascii="Times New Roman CYR" w:hAnsi="Times New Roman CYR"/>
                <w:b/>
                <w:bCs/>
                <w:sz w:val="24"/>
                <w:szCs w:val="24"/>
              </w:rPr>
              <w:t xml:space="preserve">Титульний аркуш Повідомлення </w:t>
              <w:br/>
              <w:t>(Повідомлення про інформацію)</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234"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5642" w:type="dxa"/>
            <w:gridSpan w:val="7"/>
            <w:tcBorders>
              <w:bottom w:val="single" w:sz="6" w:space="0" w:color="000000"/>
              <w:insideH w:val="single" w:sz="6" w:space="0" w:color="000000"/>
            </w:tcBorders>
            <w:shd w:fill="auto" w:val="clear"/>
          </w:tcPr>
          <w:p>
            <w:pPr>
              <w:pStyle w:val="Normal"/>
              <w:widowControl w:val="false"/>
              <w:spacing w:lineRule="auto" w:line="240" w:before="0" w:after="0"/>
              <w:jc w:val="center"/>
              <w:rPr/>
            </w:pPr>
            <w:r>
              <w:rPr>
                <w:rFonts w:cs="Times New Roman CYR" w:ascii="Times New Roman CYR" w:hAnsi="Times New Roman CYR"/>
              </w:rPr>
              <w:t>1</w:t>
            </w:r>
            <w:r>
              <w:rPr>
                <w:rFonts w:cs="Times New Roman CYR" w:ascii="Times New Roman CYR" w:hAnsi="Times New Roman CYR"/>
              </w:rPr>
              <w:t>9</w:t>
            </w:r>
            <w:r>
              <w:rPr>
                <w:rFonts w:cs="Times New Roman CYR" w:ascii="Times New Roman CYR" w:hAnsi="Times New Roman CYR"/>
              </w:rPr>
              <w:t>.03.2020</w:t>
            </w:r>
          </w:p>
        </w:tc>
        <w:tc>
          <w:tcPr>
            <w:tcW w:w="3763" w:type="dxa"/>
            <w:gridSpan w:val="5"/>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234"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5642" w:type="dxa"/>
            <w:gridSpan w:val="7"/>
            <w:tcBorders/>
            <w:shd w:fill="auto" w:val="clear"/>
          </w:tcPr>
          <w:p>
            <w:pPr>
              <w:pStyle w:val="Normal"/>
              <w:widowControl w:val="false"/>
              <w:spacing w:lineRule="auto" w:line="240" w:before="0" w:after="0"/>
              <w:jc w:val="center"/>
              <w:rPr>
                <w:rFonts w:ascii="Times New Roman CYR" w:hAnsi="Times New Roman CYR" w:cs="Times New Roman CYR"/>
              </w:rPr>
            </w:pPr>
            <w:r>
              <w:rPr>
                <w:rFonts w:cs="Times New Roman CYR" w:ascii="Times New Roman CYR" w:hAnsi="Times New Roman CYR"/>
              </w:rPr>
              <w:t>(дата реєстрації емітентом електронного документа)</w:t>
            </w:r>
          </w:p>
        </w:tc>
        <w:tc>
          <w:tcPr>
            <w:tcW w:w="3763" w:type="dxa"/>
            <w:gridSpan w:val="5"/>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234"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w:t>
            </w:r>
          </w:p>
        </w:tc>
        <w:tc>
          <w:tcPr>
            <w:tcW w:w="5642" w:type="dxa"/>
            <w:gridSpan w:val="7"/>
            <w:tcBorders>
              <w:bottom w:val="single" w:sz="6" w:space="0" w:color="000000"/>
              <w:insideH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rPr>
            </w:pPr>
            <w:r>
              <w:rPr>
                <w:rFonts w:cs="Times New Roman CYR" w:ascii="Times New Roman CYR" w:hAnsi="Times New Roman CYR"/>
              </w:rPr>
              <w:t>1</w:t>
            </w:r>
          </w:p>
        </w:tc>
        <w:tc>
          <w:tcPr>
            <w:tcW w:w="3763" w:type="dxa"/>
            <w:gridSpan w:val="5"/>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234"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5642" w:type="dxa"/>
            <w:gridSpan w:val="7"/>
            <w:tcBorders/>
            <w:shd w:fill="auto" w:val="clear"/>
          </w:tcPr>
          <w:p>
            <w:pPr>
              <w:pStyle w:val="Normal"/>
              <w:widowControl w:val="false"/>
              <w:spacing w:lineRule="auto" w:line="240" w:before="0" w:after="0"/>
              <w:jc w:val="center"/>
              <w:rPr>
                <w:rFonts w:ascii="Times New Roman CYR" w:hAnsi="Times New Roman CYR" w:cs="Times New Roman CYR"/>
              </w:rPr>
            </w:pPr>
            <w:r>
              <w:rPr>
                <w:rFonts w:cs="Times New Roman CYR" w:ascii="Times New Roman CYR" w:hAnsi="Times New Roman CYR"/>
              </w:rPr>
              <w:t>(вихідний реєстраційний номер електронного документа)</w:t>
            </w:r>
          </w:p>
        </w:tc>
        <w:tc>
          <w:tcPr>
            <w:tcW w:w="3763" w:type="dxa"/>
            <w:gridSpan w:val="5"/>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8762" w:type="dxa"/>
            <w:gridSpan w:val="12"/>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c>
          <w:tcPr>
            <w:tcW w:w="877"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3043" w:type="dxa"/>
            <w:gridSpan w:val="3"/>
            <w:tcBorders>
              <w:bottom w:val="single" w:sz="6" w:space="0" w:color="000000"/>
              <w:insideH w:val="single" w:sz="6" w:space="0" w:color="000000"/>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Виконуючий обов'язки голови правлiння</w:t>
            </w:r>
          </w:p>
        </w:tc>
        <w:tc>
          <w:tcPr>
            <w:tcW w:w="253"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2536" w:type="dxa"/>
            <w:gridSpan w:val="3"/>
            <w:tcBorders>
              <w:bottom w:val="single" w:sz="6" w:space="0" w:color="000000"/>
              <w:insideH w:val="single" w:sz="6" w:space="0" w:color="000000"/>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253" w:type="dxa"/>
            <w:gridSpan w:val="2"/>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3554" w:type="dxa"/>
            <w:gridSpan w:val="4"/>
            <w:tcBorders>
              <w:bottom w:val="single" w:sz="6" w:space="0" w:color="000000"/>
              <w:insideH w:val="single" w:sz="6" w:space="0" w:color="000000"/>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Гудименко Костянтин Євгенiйович</w:t>
            </w:r>
          </w:p>
        </w:tc>
      </w:tr>
      <w:tr>
        <w:trPr/>
        <w:tc>
          <w:tcPr>
            <w:tcW w:w="3043" w:type="dxa"/>
            <w:gridSpan w:val="3"/>
            <w:tcBorders/>
            <w:shd w:fill="auto" w:val="clear"/>
          </w:tcPr>
          <w:p>
            <w:pPr>
              <w:pStyle w:val="Normal"/>
              <w:widowControl w:val="false"/>
              <w:spacing w:lineRule="auto" w:line="240" w:before="0" w:after="0"/>
              <w:jc w:val="center"/>
              <w:rPr>
                <w:rFonts w:ascii="Times New Roman CYR" w:hAnsi="Times New Roman CYR" w:cs="Times New Roman CYR"/>
              </w:rPr>
            </w:pPr>
            <w:r>
              <w:rPr>
                <w:rFonts w:cs="Times New Roman CYR" w:ascii="Times New Roman CYR" w:hAnsi="Times New Roman CYR"/>
              </w:rPr>
              <w:t>(посада)</w:t>
            </w:r>
          </w:p>
        </w:tc>
        <w:tc>
          <w:tcPr>
            <w:tcW w:w="253"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2536" w:type="dxa"/>
            <w:gridSpan w:val="3"/>
            <w:tcBorders/>
            <w:shd w:fill="auto" w:val="clear"/>
          </w:tcPr>
          <w:p>
            <w:pPr>
              <w:pStyle w:val="Normal"/>
              <w:widowControl w:val="false"/>
              <w:spacing w:lineRule="auto" w:line="240" w:before="0" w:after="0"/>
              <w:jc w:val="center"/>
              <w:rPr>
                <w:rFonts w:ascii="Times New Roman CYR" w:hAnsi="Times New Roman CYR" w:cs="Times New Roman CYR"/>
              </w:rPr>
            </w:pPr>
            <w:r>
              <w:rPr>
                <w:rFonts w:cs="Times New Roman CYR" w:ascii="Times New Roman CYR" w:hAnsi="Times New Roman CYR"/>
              </w:rPr>
              <w:t>(підпис)</w:t>
            </w:r>
          </w:p>
        </w:tc>
        <w:tc>
          <w:tcPr>
            <w:tcW w:w="253" w:type="dxa"/>
            <w:gridSpan w:val="2"/>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3554" w:type="dxa"/>
            <w:gridSpan w:val="4"/>
            <w:tcBorders/>
            <w:shd w:fill="auto" w:val="clear"/>
          </w:tcPr>
          <w:p>
            <w:pPr>
              <w:pStyle w:val="Normal"/>
              <w:widowControl w:val="false"/>
              <w:spacing w:lineRule="auto" w:line="240" w:before="0" w:after="0"/>
              <w:jc w:val="center"/>
              <w:rPr>
                <w:rFonts w:ascii="Times New Roman CYR" w:hAnsi="Times New Roman CYR" w:cs="Times New Roman CYR"/>
              </w:rPr>
            </w:pPr>
            <w:r>
              <w:rPr>
                <w:rFonts w:cs="Times New Roman CYR" w:ascii="Times New Roman CYR" w:hAnsi="Times New Roman CYR"/>
              </w:rPr>
              <w:t>(прізвище та ініціали керівника)</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3043" w:type="dxa"/>
            <w:gridSpan w:val="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253"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2536" w:type="dxa"/>
            <w:gridSpan w:val="3"/>
            <w:tcBorders/>
            <w:shd w:fill="auto" w:val="clear"/>
          </w:tcPr>
          <w:p>
            <w:pPr>
              <w:pStyle w:val="Normal"/>
              <w:widowControl w:val="false"/>
              <w:spacing w:lineRule="auto" w:line="240" w:before="0" w:after="0"/>
              <w:jc w:val="right"/>
              <w:rPr>
                <w:rFonts w:ascii="Times New Roman CYR" w:hAnsi="Times New Roman CYR" w:cs="Times New Roman CYR"/>
              </w:rPr>
            </w:pPr>
            <w:r>
              <w:rPr>
                <w:rFonts w:cs="Times New Roman CYR" w:ascii="Times New Roman CYR" w:hAnsi="Times New Roman CYR"/>
              </w:rPr>
              <w:t xml:space="preserve"> </w:t>
            </w:r>
          </w:p>
        </w:tc>
        <w:tc>
          <w:tcPr>
            <w:tcW w:w="253" w:type="dxa"/>
            <w:gridSpan w:val="2"/>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3554" w:type="dxa"/>
            <w:gridSpan w:val="4"/>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9639" w:type="dxa"/>
            <w:gridSpan w:val="13"/>
            <w:tcBorders/>
            <w:shd w:fill="auto" w:val="clear"/>
          </w:tcPr>
          <w:p>
            <w:pPr>
              <w:pStyle w:val="Normal"/>
              <w:widowControl w:val="false"/>
              <w:spacing w:lineRule="auto" w:line="240" w:before="0" w:after="0"/>
              <w:jc w:val="center"/>
              <w:rPr>
                <w:rFonts w:ascii="Times New Roman CYR" w:hAnsi="Times New Roman CYR" w:cs="Times New Roman CYR"/>
                <w:b/>
                <w:b/>
                <w:bCs/>
                <w:sz w:val="28"/>
                <w:szCs w:val="28"/>
              </w:rPr>
            </w:pPr>
            <w:r>
              <w:rPr>
                <w:rFonts w:cs="Times New Roman CYR" w:ascii="Times New Roman CYR" w:hAnsi="Times New Roman CYR"/>
                <w:b/>
                <w:bCs/>
                <w:sz w:val="28"/>
                <w:szCs w:val="28"/>
              </w:rPr>
              <w:t>Особлива інформація (інформація про іпотечні цінні папери, сертифікати фонду операцій з нерухомістю) емітента</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9639" w:type="dxa"/>
            <w:gridSpan w:val="13"/>
            <w:tcBorders/>
            <w:shd w:fill="auto" w:val="clear"/>
          </w:tcPr>
          <w:p>
            <w:pPr>
              <w:pStyle w:val="Normal"/>
              <w:widowControl w:val="false"/>
              <w:spacing w:lineRule="auto" w:line="240" w:before="0" w:after="0"/>
              <w:jc w:val="center"/>
              <w:rPr>
                <w:rFonts w:ascii="Times New Roman CYR" w:hAnsi="Times New Roman CYR" w:cs="Times New Roman CYR"/>
                <w:b/>
                <w:b/>
                <w:bCs/>
                <w:sz w:val="24"/>
                <w:szCs w:val="24"/>
              </w:rPr>
            </w:pPr>
            <w:r>
              <w:rPr>
                <w:rFonts w:cs="Times New Roman CYR" w:ascii="Times New Roman CYR" w:hAnsi="Times New Roman CYR"/>
                <w:b/>
                <w:bCs/>
                <w:sz w:val="24"/>
                <w:szCs w:val="24"/>
              </w:rPr>
              <w:t>I. Загальні відомості</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4353" w:type="dxa"/>
            <w:gridSpan w:val="5"/>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1. Повне найменування емітента</w:t>
            </w:r>
          </w:p>
        </w:tc>
        <w:tc>
          <w:tcPr>
            <w:tcW w:w="311"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4975" w:type="dxa"/>
            <w:gridSpan w:val="7"/>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АКЦIОНЕРНЕ ТОВАРИСТВО "СУМСЬКА ОБЛАСНА ДРУКАРНЯ" КОРПОРАТИВНЕ ПIДПРИЄМСТВО ДАК "УКРВИДАВПОЛIГРАФIЯ"</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4353" w:type="dxa"/>
            <w:gridSpan w:val="5"/>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2. Організаційно-правова форма</w:t>
            </w:r>
          </w:p>
        </w:tc>
        <w:tc>
          <w:tcPr>
            <w:tcW w:w="311"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4975" w:type="dxa"/>
            <w:gridSpan w:val="7"/>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Приватне акціонерне товариство</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4353" w:type="dxa"/>
            <w:gridSpan w:val="5"/>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3. Місцезнаходження</w:t>
            </w:r>
          </w:p>
        </w:tc>
        <w:tc>
          <w:tcPr>
            <w:tcW w:w="311"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4975" w:type="dxa"/>
            <w:gridSpan w:val="7"/>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Сумська, 40021, м. Суми, вул. Герасима Кондратьєва, 215</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4353" w:type="dxa"/>
            <w:gridSpan w:val="5"/>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4. Ідентифікаційний код юридичної особи</w:t>
            </w:r>
          </w:p>
        </w:tc>
        <w:tc>
          <w:tcPr>
            <w:tcW w:w="311"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4975" w:type="dxa"/>
            <w:gridSpan w:val="7"/>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02468606</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4353" w:type="dxa"/>
            <w:gridSpan w:val="5"/>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5. Міжміський код та телефон, факс</w:t>
            </w:r>
          </w:p>
        </w:tc>
        <w:tc>
          <w:tcPr>
            <w:tcW w:w="311"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4975" w:type="dxa"/>
            <w:gridSpan w:val="7"/>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(0542) 663540, .</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4353" w:type="dxa"/>
            <w:gridSpan w:val="5"/>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6. Адреса електронної пошти</w:t>
            </w:r>
          </w:p>
        </w:tc>
        <w:tc>
          <w:tcPr>
            <w:tcW w:w="311"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4975" w:type="dxa"/>
            <w:gridSpan w:val="7"/>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sod@aft.org.ua</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4353" w:type="dxa"/>
            <w:gridSpan w:val="5"/>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311"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4975" w:type="dxa"/>
            <w:gridSpan w:val="7"/>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Державна установа "Агентство з розвитку iнфраструктури фондового ринку України", 21676262, УКРАЇНА, DR/00001/APA</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9639" w:type="dxa"/>
            <w:gridSpan w:val="13"/>
            <w:tcBorders/>
            <w:shd w:fill="auto" w:val="clear"/>
          </w:tcPr>
          <w:p>
            <w:pPr>
              <w:pStyle w:val="Normal"/>
              <w:widowControl w:val="false"/>
              <w:spacing w:lineRule="auto" w:line="240" w:before="0" w:after="0"/>
              <w:jc w:val="center"/>
              <w:rPr>
                <w:rFonts w:ascii="Times New Roman CYR" w:hAnsi="Times New Roman CYR" w:cs="Times New Roman CYR"/>
                <w:b/>
                <w:b/>
                <w:bCs/>
                <w:sz w:val="24"/>
                <w:szCs w:val="24"/>
              </w:rPr>
            </w:pPr>
            <w:r>
              <w:rPr>
                <w:rFonts w:cs="Times New Roman CYR" w:ascii="Times New Roman CYR" w:hAnsi="Times New Roman CYR"/>
                <w:b/>
                <w:bCs/>
                <w:sz w:val="24"/>
                <w:szCs w:val="24"/>
              </w:rPr>
              <w:t>ІІ. Дані про дату та місце оприлюднення Повідомлення</w:t>
              <w:br/>
              <w:t>(Повідомлення про інформацію)</w:t>
            </w:r>
          </w:p>
        </w:tc>
      </w:tr>
      <w:tr>
        <w:trPr/>
        <w:tc>
          <w:tcPr>
            <w:tcW w:w="9639" w:type="dxa"/>
            <w:gridSpan w:val="13"/>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r>
      <w:tr>
        <w:trPr/>
        <w:tc>
          <w:tcPr>
            <w:tcW w:w="2790" w:type="dxa"/>
            <w:gridSpan w:val="2"/>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Повідомлення розміщено на власному веб-сайті</w:t>
            </w:r>
          </w:p>
        </w:tc>
        <w:tc>
          <w:tcPr>
            <w:tcW w:w="253"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5074" w:type="dxa"/>
            <w:gridSpan w:val="7"/>
            <w:tcBorders>
              <w:bottom w:val="single" w:sz="6" w:space="0" w:color="000000"/>
              <w:insideH w:val="single" w:sz="6" w:space="0" w:color="000000"/>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http://sod.sumy.ua/</w:t>
            </w:r>
          </w:p>
        </w:tc>
        <w:tc>
          <w:tcPr>
            <w:tcW w:w="252"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1270" w:type="dxa"/>
            <w:gridSpan w:val="2"/>
            <w:tcBorders>
              <w:bottom w:val="single" w:sz="6" w:space="0" w:color="000000"/>
              <w:insideH w:val="single" w:sz="6" w:space="0" w:color="000000"/>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1</w:t>
            </w:r>
            <w:r>
              <w:rPr>
                <w:rFonts w:cs="Times New Roman CYR" w:ascii="Times New Roman CYR" w:hAnsi="Times New Roman CYR"/>
              </w:rPr>
              <w:t>9</w:t>
            </w:r>
            <w:r>
              <w:rPr>
                <w:rFonts w:cs="Times New Roman CYR" w:ascii="Times New Roman CYR" w:hAnsi="Times New Roman CYR"/>
              </w:rPr>
              <w:t>.03.2020</w:t>
            </w:r>
          </w:p>
        </w:tc>
      </w:tr>
      <w:tr>
        <w:trPr/>
        <w:tc>
          <w:tcPr>
            <w:tcW w:w="2790" w:type="dxa"/>
            <w:gridSpan w:val="2"/>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учасника фондового ринку</w:t>
            </w:r>
          </w:p>
        </w:tc>
        <w:tc>
          <w:tcPr>
            <w:tcW w:w="253"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5074" w:type="dxa"/>
            <w:gridSpan w:val="7"/>
            <w:tcBorders/>
            <w:shd w:fill="auto" w:val="clear"/>
          </w:tcPr>
          <w:p>
            <w:pPr>
              <w:pStyle w:val="Normal"/>
              <w:widowControl w:val="false"/>
              <w:spacing w:lineRule="auto" w:line="240" w:before="0" w:after="0"/>
              <w:jc w:val="center"/>
              <w:rPr>
                <w:rFonts w:ascii="Times New Roman CYR" w:hAnsi="Times New Roman CYR" w:cs="Times New Roman CYR"/>
              </w:rPr>
            </w:pPr>
            <w:r>
              <w:rPr>
                <w:rFonts w:cs="Times New Roman CYR" w:ascii="Times New Roman CYR" w:hAnsi="Times New Roman CYR"/>
              </w:rPr>
              <w:t>(адреса сторінки)</w:t>
            </w:r>
          </w:p>
        </w:tc>
        <w:tc>
          <w:tcPr>
            <w:tcW w:w="252" w:type="dxa"/>
            <w:tcBorders/>
            <w:shd w:fill="auto" w:val="clear"/>
          </w:tcPr>
          <w:p>
            <w:pPr>
              <w:pStyle w:val="Normal"/>
              <w:widowControl w:val="false"/>
              <w:spacing w:lineRule="auto" w:line="240" w:before="0" w:after="0"/>
              <w:rPr>
                <w:rFonts w:ascii="Times New Roman CYR" w:hAnsi="Times New Roman CYR" w:cs="Times New Roman CYR"/>
              </w:rPr>
            </w:pPr>
            <w:r>
              <w:rPr>
                <w:rFonts w:cs="Times New Roman CYR" w:ascii="Times New Roman CYR" w:hAnsi="Times New Roman CYR"/>
              </w:rPr>
              <w:t xml:space="preserve"> </w:t>
            </w:r>
          </w:p>
        </w:tc>
        <w:tc>
          <w:tcPr>
            <w:tcW w:w="1270" w:type="dxa"/>
            <w:gridSpan w:val="2"/>
            <w:tcBorders/>
            <w:shd w:fill="auto" w:val="clear"/>
          </w:tcPr>
          <w:p>
            <w:pPr>
              <w:pStyle w:val="Normal"/>
              <w:widowControl w:val="false"/>
              <w:spacing w:lineRule="auto" w:line="240" w:before="0" w:after="0"/>
              <w:jc w:val="center"/>
              <w:rPr>
                <w:rFonts w:ascii="Times New Roman CYR" w:hAnsi="Times New Roman CYR" w:cs="Times New Roman CYR"/>
              </w:rPr>
            </w:pPr>
            <w:r>
              <w:rPr>
                <w:rFonts w:cs="Times New Roman CYR" w:ascii="Times New Roman CYR" w:hAnsi="Times New Roman CYR"/>
              </w:rPr>
              <w:t>(дата)</w:t>
            </w:r>
          </w:p>
        </w:tc>
      </w:tr>
    </w:tbl>
    <w:p>
      <w:pPr>
        <w:sectPr>
          <w:type w:val="nextPage"/>
          <w:pgSz w:w="11906" w:h="16838"/>
          <w:pgMar w:left="1134" w:right="1134" w:header="0" w:top="426" w:footer="0" w:bottom="851" w:gutter="0"/>
          <w:pgNumType w:fmt="decimal"/>
          <w:formProt w:val="false"/>
          <w:textDirection w:val="lrTb"/>
          <w:docGrid w:type="default" w:linePitch="100" w:charSpace="4096"/>
        </w:sect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r>
    </w:p>
    <w:p>
      <w:pPr>
        <w:pStyle w:val="Normal"/>
        <w:widowControl w:val="false"/>
        <w:spacing w:lineRule="auto" w:line="240" w:before="0" w:after="0"/>
        <w:jc w:val="center"/>
        <w:rPr>
          <w:rFonts w:ascii="Times New Roman CYR" w:hAnsi="Times New Roman CYR" w:cs="Times New Roman CYR"/>
          <w:b/>
          <w:b/>
          <w:bCs/>
        </w:rPr>
      </w:pPr>
      <w:r>
        <w:rPr>
          <w:rFonts w:cs="Times New Roman CYR" w:ascii="Times New Roman CYR" w:hAnsi="Times New Roman CYR"/>
          <w:b/>
          <w:bCs/>
        </w:rPr>
        <w:t>Відомості про зміну складу посадових осіб емітента</w:t>
      </w:r>
    </w:p>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r>
    </w:p>
    <w:tbl>
      <w:tblPr>
        <w:tblW w:w="14573" w:type="dxa"/>
        <w:jc w:val="left"/>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0" w:type="dxa"/>
          <w:left w:w="40" w:type="dxa"/>
          <w:bottom w:w="40" w:type="dxa"/>
          <w:right w:w="40" w:type="dxa"/>
        </w:tblCellMar>
        <w:tblLook w:val="0000"/>
      </w:tblPr>
      <w:tblGrid>
        <w:gridCol w:w="2081"/>
        <w:gridCol w:w="2081"/>
        <w:gridCol w:w="3121"/>
        <w:gridCol w:w="3122"/>
        <w:gridCol w:w="2081"/>
        <w:gridCol w:w="2086"/>
      </w:tblGrid>
      <w:tr>
        <w:trPr/>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Дата вчинення дії</w:t>
            </w:r>
          </w:p>
        </w:tc>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Зміни (призначено, звільнено, обрано або припинено повноваження)</w:t>
            </w:r>
          </w:p>
        </w:tc>
        <w:tc>
          <w:tcPr>
            <w:tcW w:w="31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Посада *</w:t>
            </w:r>
          </w:p>
        </w:tc>
        <w:tc>
          <w:tcPr>
            <w:tcW w:w="31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Прізвище, ім'я, по батькові або повне найменування юридичної особи</w:t>
            </w:r>
          </w:p>
        </w:tc>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Ідентифікаційний код юридичної особи</w:t>
            </w:r>
          </w:p>
        </w:tc>
        <w:tc>
          <w:tcPr>
            <w:tcW w:w="2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Розмір частки в статутному капіталі емітента (у відсотках)</w:t>
            </w:r>
          </w:p>
        </w:tc>
      </w:tr>
      <w:tr>
        <w:trPr/>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1</w:t>
            </w:r>
          </w:p>
        </w:tc>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2</w:t>
            </w:r>
          </w:p>
        </w:tc>
        <w:tc>
          <w:tcPr>
            <w:tcW w:w="31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3</w:t>
            </w:r>
          </w:p>
        </w:tc>
        <w:tc>
          <w:tcPr>
            <w:tcW w:w="31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4</w:t>
            </w:r>
          </w:p>
        </w:tc>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5</w:t>
            </w:r>
          </w:p>
        </w:tc>
        <w:tc>
          <w:tcPr>
            <w:tcW w:w="2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center"/>
              <w:rPr>
                <w:rFonts w:ascii="Times New Roman CYR" w:hAnsi="Times New Roman CYR" w:cs="Times New Roman CYR"/>
                <w:sz w:val="20"/>
                <w:szCs w:val="20"/>
              </w:rPr>
            </w:pPr>
            <w:r>
              <w:rPr>
                <w:rFonts w:cs="Times New Roman CYR" w:ascii="Times New Roman CYR" w:hAnsi="Times New Roman CYR"/>
                <w:sz w:val="20"/>
                <w:szCs w:val="20"/>
              </w:rPr>
              <w:t>6</w:t>
            </w:r>
          </w:p>
        </w:tc>
      </w:tr>
      <w:tr>
        <w:trPr/>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right"/>
              <w:rPr>
                <w:rFonts w:ascii="Times New Roman CYR" w:hAnsi="Times New Roman CYR" w:cs="Times New Roman CYR"/>
                <w:sz w:val="20"/>
                <w:szCs w:val="20"/>
              </w:rPr>
            </w:pPr>
            <w:r>
              <w:rPr>
                <w:rFonts w:cs="Times New Roman CYR" w:ascii="Times New Roman CYR" w:hAnsi="Times New Roman CYR"/>
                <w:sz w:val="20"/>
                <w:szCs w:val="20"/>
              </w:rPr>
              <w:t>18.03.2020</w:t>
            </w:r>
          </w:p>
        </w:tc>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Звільнено</w:t>
            </w:r>
          </w:p>
        </w:tc>
        <w:tc>
          <w:tcPr>
            <w:tcW w:w="31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Ревізор</w:t>
            </w:r>
          </w:p>
        </w:tc>
        <w:tc>
          <w:tcPr>
            <w:tcW w:w="31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Монастирська Юліанна Миколаївна</w:t>
            </w:r>
          </w:p>
        </w:tc>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r>
          </w:p>
        </w:tc>
        <w:tc>
          <w:tcPr>
            <w:tcW w:w="2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right"/>
              <w:rPr>
                <w:rFonts w:ascii="Times New Roman CYR" w:hAnsi="Times New Roman CYR" w:cs="Times New Roman CYR"/>
                <w:sz w:val="20"/>
                <w:szCs w:val="20"/>
              </w:rPr>
            </w:pPr>
            <w:r>
              <w:rPr>
                <w:rFonts w:cs="Times New Roman CYR" w:ascii="Times New Roman CYR" w:hAnsi="Times New Roman CYR"/>
                <w:sz w:val="20"/>
                <w:szCs w:val="20"/>
              </w:rPr>
              <w:t>0,000000</w:t>
            </w:r>
          </w:p>
        </w:tc>
      </w:tr>
      <w:tr>
        <w:trPr/>
        <w:tc>
          <w:tcPr>
            <w:tcW w:w="1457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Зміст інформації:</w:t>
            </w:r>
          </w:p>
        </w:tc>
      </w:tr>
      <w:tr>
        <w:trPr/>
        <w:tc>
          <w:tcPr>
            <w:tcW w:w="1457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Згiдно з рiшенням єдиного акцiонера АТ "Сумська обласна друкарня" вiд 18.03.2020 (протокол засiдання правлiння АТ "ДАК "Укрвидавполiграфiя" №18/03/2020-14) у зв'язку iз звiльненням припинено повноваження ревiзора Монастирської Юліанни Миколаївни (перебувала на посадi з 07.02.2019) та обрано ревiзором Дорошенко Ірину Володимирівну строком на 3 роки. Вказанi особи акцiями товариства не володiють; непогашеної судимостi за корисливi та посадовi злочини не мають; iншi посади, якi Дорошенко І. В. обiймала протягом останнiх п’яти рокiв : генеральний директор “АК “Балекан консалтинг”, директор по економіці АО “ГД “Юридичне бюро”, економіст АТ “ДАК “УКРВИДАВПОЛІГРАФІЯ” (посада на теперiшнiй час).</w:t>
            </w:r>
          </w:p>
        </w:tc>
      </w:tr>
      <w:tr>
        <w:trPr/>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right"/>
              <w:rPr>
                <w:rFonts w:ascii="Times New Roman CYR" w:hAnsi="Times New Roman CYR" w:cs="Times New Roman CYR"/>
                <w:sz w:val="20"/>
                <w:szCs w:val="20"/>
              </w:rPr>
            </w:pPr>
            <w:r>
              <w:rPr>
                <w:rFonts w:cs="Times New Roman CYR" w:ascii="Times New Roman CYR" w:hAnsi="Times New Roman CYR"/>
                <w:sz w:val="20"/>
                <w:szCs w:val="20"/>
              </w:rPr>
              <w:t>18.03.2020</w:t>
            </w:r>
          </w:p>
        </w:tc>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Призначено</w:t>
            </w:r>
          </w:p>
        </w:tc>
        <w:tc>
          <w:tcPr>
            <w:tcW w:w="312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Ревізор</w:t>
            </w:r>
          </w:p>
        </w:tc>
        <w:tc>
          <w:tcPr>
            <w:tcW w:w="31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Дорошенко Ірина Володимирівна</w:t>
            </w:r>
          </w:p>
        </w:tc>
        <w:tc>
          <w:tcPr>
            <w:tcW w:w="208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r>
          </w:p>
        </w:tc>
        <w:tc>
          <w:tcPr>
            <w:tcW w:w="20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jc w:val="right"/>
              <w:rPr>
                <w:rFonts w:ascii="Times New Roman CYR" w:hAnsi="Times New Roman CYR" w:cs="Times New Roman CYR"/>
                <w:sz w:val="20"/>
                <w:szCs w:val="20"/>
              </w:rPr>
            </w:pPr>
            <w:r>
              <w:rPr>
                <w:rFonts w:cs="Times New Roman CYR" w:ascii="Times New Roman CYR" w:hAnsi="Times New Roman CYR"/>
                <w:sz w:val="20"/>
                <w:szCs w:val="20"/>
              </w:rPr>
              <w:t>0,000000</w:t>
            </w:r>
          </w:p>
        </w:tc>
      </w:tr>
      <w:tr>
        <w:trPr/>
        <w:tc>
          <w:tcPr>
            <w:tcW w:w="1457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Зміст інформації:</w:t>
            </w:r>
          </w:p>
        </w:tc>
      </w:tr>
      <w:tr>
        <w:trPr/>
        <w:tc>
          <w:tcPr>
            <w:tcW w:w="14572" w:type="dxa"/>
            <w:gridSpan w:val="6"/>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Згiдно з рiшенням єдиного акцiонера АТ "Сумська обласна лрукарня" вiд 18.03.2020 (протокол засiдання правлiння АТ "ДАК "Укрвидавполiграфiя" №18/03/2020-14) у зв'язку iз звiльненням припинено повноваження ревiзора Монастирської Юліанни Миколаївни (перебувала на посадi з 07.02.2019) та обрано ревiзором Дорошенко Ірину Володимирівну строком на 3 роки. Вказанi особи акцiями товариства не володiють; непогашеної судимостi за корисливi та посадовi злочини не мають; iншi посади, якi Дорошенко І. В. обiймала протягом останнiх п’яти рокiв : генеральний директор “АК “Балекан консалтинг”, директор по економіці АО “ГД “Юридичне бюро”, економіст АТ “ДАК “УКРВИДАВПОЛІГРАФІЯ” (посада на теперiшнiй час).</w:t>
            </w:r>
          </w:p>
        </w:tc>
      </w:tr>
    </w:tbl>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r>
    </w:p>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 Окремо вказуються особи, які звільняються та призначаються (обираються або припиняють повноваження) на кожну посаду.</w:t>
      </w:r>
    </w:p>
    <w:tbl>
      <w:tblPr>
        <w:tblW w:w="14571" w:type="dxa"/>
        <w:jc w:val="left"/>
        <w:tblInd w:w="57" w:type="dxa"/>
        <w:tblBorders/>
        <w:tblCellMar>
          <w:top w:w="40" w:type="dxa"/>
          <w:left w:w="40" w:type="dxa"/>
          <w:bottom w:w="40" w:type="dxa"/>
          <w:right w:w="40" w:type="dxa"/>
        </w:tblCellMar>
        <w:tblLook w:val="0000"/>
      </w:tblPr>
      <w:tblGrid>
        <w:gridCol w:w="12143"/>
        <w:gridCol w:w="2427"/>
      </w:tblGrid>
      <w:tr>
        <w:trPr/>
        <w:tc>
          <w:tcPr>
            <w:tcW w:w="12143" w:type="dxa"/>
            <w:tcBorders/>
            <w:shd w:fill="auto" w:val="clear"/>
          </w:tcPr>
          <w:p>
            <w:pPr>
              <w:pStyle w:val="Normal"/>
              <w:widowControl w:val="false"/>
              <w:spacing w:lineRule="auto" w:line="240" w:before="0" w:after="0"/>
              <w:rPr>
                <w:rFonts w:ascii="Times New Roman CYR" w:hAnsi="Times New Roman CYR" w:cs="Times New Roman CYR"/>
                <w:sz w:val="20"/>
                <w:szCs w:val="20"/>
              </w:rPr>
            </w:pPr>
            <w:r>
              <w:rPr>
                <w:rFonts w:cs="Times New Roman CYR" w:ascii="Times New Roman CYR" w:hAnsi="Times New Roman CYR"/>
                <w:sz w:val="20"/>
                <w:szCs w:val="20"/>
              </w:rPr>
              <w:t>Звіт роздруковано з використанням програмної системи Фондові технології. Звіт АТ</w:t>
              <w:br/>
              <w:t>Версія 09.10.06  (c) ТОВ "Фондові технології та консультації", MMIII - MMXIX</w:t>
            </w:r>
          </w:p>
        </w:tc>
        <w:tc>
          <w:tcPr>
            <w:tcW w:w="2427" w:type="dxa"/>
            <w:tcBorders/>
            <w:shd w:fill="auto" w:val="clear"/>
          </w:tcPr>
          <w:p>
            <w:pPr>
              <w:pStyle w:val="Normal"/>
              <w:widowControl w:val="false"/>
              <w:spacing w:lineRule="auto" w:line="240" w:before="0" w:after="0"/>
              <w:jc w:val="right"/>
              <w:rPr>
                <w:rFonts w:ascii="Times New Roman CYR" w:hAnsi="Times New Roman CYR" w:cs="Times New Roman CYR"/>
                <w:sz w:val="20"/>
                <w:szCs w:val="20"/>
              </w:rPr>
            </w:pPr>
            <w:r>
              <w:rPr>
                <w:rFonts w:cs="Times New Roman CYR" w:ascii="Times New Roman CYR" w:hAnsi="Times New Roman CYR"/>
                <w:sz w:val="20"/>
                <w:szCs w:val="20"/>
              </w:rPr>
            </w:r>
          </w:p>
        </w:tc>
      </w:tr>
    </w:tbl>
    <w:p>
      <w:pPr>
        <w:pStyle w:val="Normal"/>
        <w:widowControl w:val="false"/>
        <w:spacing w:lineRule="auto" w:line="240" w:before="0" w:after="0"/>
        <w:rPr/>
      </w:pPr>
      <w:r>
        <w:rPr/>
      </w:r>
    </w:p>
    <w:sectPr>
      <w:type w:val="nextPage"/>
      <w:pgSz w:orient="landscape" w:w="16838" w:h="11906"/>
      <w:pgMar w:left="1134" w:right="1134"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settings.xml><?xml version="1.0" encoding="utf-8"?>
<w:settings xmlns:w="http://schemas.openxmlformats.org/wordprocessingml/2006/main">
  <w:zoom w:percent="130"/>
  <w:embedSystemFonts/>
  <w:defaultTabStop w:val="567"/>
  <w:compat>
    <w:doNotExpandShiftReturn/>
  </w:compat>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uk-UA" w:eastAsia="uk-UA"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LibreOffice/6.1.4.2$Windows_x86 LibreOffice_project/9d0f32d1f0b509096fd65e0d4bec26ddd1938fd3</Application>
  <Pages>3</Pages>
  <Words>497</Words>
  <Characters>3484</Characters>
  <CharactersWithSpaces>3964</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2020-03-18T21:06:00Z</dcterms:created>
  <dc:creator>PC</dc:creator>
  <dc:description/>
  <dc:language>uk-UA</dc:language>
  <cp:lastModifiedBy/>
  <dcterms:modified xsi:type="dcterms:W3CDTF">2020-03-19T12:17:55Z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